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Пояснююча записка</w:t>
      </w:r>
    </w:p>
    <w:p w:rsidR="00000000" w:rsidDel="00000000" w:rsidP="00000000" w:rsidRDefault="00000000" w:rsidRPr="00000000" w14:paraId="00000002">
      <w:pPr>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до рішення Сквирської міської ради</w:t>
      </w:r>
    </w:p>
    <w:p w:rsidR="00000000" w:rsidDel="00000000" w:rsidP="00000000" w:rsidRDefault="00000000" w:rsidRPr="00000000" w14:paraId="00000003">
      <w:pPr>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від 22.12.2022 року №01-28-VІІІ «Про внесення змін до рішення</w:t>
      </w:r>
    </w:p>
    <w:p w:rsidR="00000000" w:rsidDel="00000000" w:rsidP="00000000" w:rsidRDefault="00000000" w:rsidRPr="00000000" w14:paraId="00000004">
      <w:pPr>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Сквирської міської ради від 23.12.2021 року №04-17-VIII «Про бюджет</w:t>
      </w:r>
    </w:p>
    <w:p w:rsidR="00000000" w:rsidDel="00000000" w:rsidP="00000000" w:rsidRDefault="00000000" w:rsidRPr="00000000" w14:paraId="00000005">
      <w:pPr>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Сквирської міської територіальної громади на 2022 рік»</w:t>
      </w:r>
    </w:p>
    <w:p w:rsidR="00000000" w:rsidDel="00000000" w:rsidP="00000000" w:rsidRDefault="00000000" w:rsidRPr="00000000" w14:paraId="00000006">
      <w:pPr>
        <w:spacing w:line="240" w:lineRule="auto"/>
        <w:ind w:firstLine="708"/>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07">
      <w:pPr>
        <w:spacing w:line="24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1.</w:t>
      </w:r>
      <w:r w:rsidDel="00000000" w:rsidR="00000000" w:rsidRPr="00000000">
        <w:rPr>
          <w:rFonts w:ascii="Times New Roman" w:cs="Times New Roman" w:eastAsia="Times New Roman" w:hAnsi="Times New Roman"/>
          <w:sz w:val="28"/>
          <w:szCs w:val="28"/>
          <w:rtl w:val="0"/>
        </w:rPr>
        <w:t xml:space="preserve">Керуючись частиною 5 статі 23 та частиною 7 статі 78 Бюджетного кодексу України, затвердити зміни до бюджетних призначень головних розпорядників, одержувачів коштів бюджету громади:</w:t>
      </w:r>
    </w:p>
    <w:p w:rsidR="00000000" w:rsidDel="00000000" w:rsidP="00000000" w:rsidRDefault="00000000" w:rsidRPr="00000000" w14:paraId="00000008">
      <w:pPr>
        <w:spacing w:line="240" w:lineRule="auto"/>
        <w:ind w:firstLine="708"/>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sz w:val="28"/>
          <w:szCs w:val="28"/>
          <w:rtl w:val="0"/>
        </w:rPr>
        <w:t xml:space="preserve">1.1.</w:t>
      </w:r>
      <w:r w:rsidDel="00000000" w:rsidR="00000000" w:rsidRPr="00000000">
        <w:rPr>
          <w:rFonts w:ascii="Times New Roman" w:cs="Times New Roman" w:eastAsia="Times New Roman" w:hAnsi="Times New Roman"/>
          <w:sz w:val="28"/>
          <w:szCs w:val="28"/>
          <w:rtl w:val="0"/>
        </w:rPr>
        <w:t xml:space="preserve"> Відповідно до листа Сквирської міської ради від 19.12.2022 року за №117</w:t>
      </w:r>
      <w:r w:rsidDel="00000000" w:rsidR="00000000" w:rsidRPr="00000000">
        <w:rPr>
          <w:rFonts w:ascii="Times New Roman" w:cs="Times New Roman" w:eastAsia="Times New Roman" w:hAnsi="Times New Roman"/>
          <w:color w:val="000000"/>
          <w:sz w:val="28"/>
          <w:szCs w:val="28"/>
          <w:rtl w:val="0"/>
        </w:rPr>
        <w:t xml:space="preserve">для сплати членських внесків до Всеукраїнської асоціації громад за 2022 рік та витрат на відрядження, </w:t>
      </w:r>
      <w:r w:rsidDel="00000000" w:rsidR="00000000" w:rsidRPr="00000000">
        <w:rPr>
          <w:rFonts w:ascii="Times New Roman" w:cs="Times New Roman" w:eastAsia="Times New Roman" w:hAnsi="Times New Roman"/>
          <w:sz w:val="28"/>
          <w:szCs w:val="28"/>
          <w:rtl w:val="0"/>
        </w:rPr>
        <w:t xml:space="preserve">здійснити перепланування видатків загального фонду між кодами програмної класифікації видатків установи таким чином:</w:t>
      </w:r>
      <w:r w:rsidDel="00000000" w:rsidR="00000000" w:rsidRPr="00000000">
        <w:rPr>
          <w:rtl w:val="0"/>
        </w:rPr>
      </w:r>
    </w:p>
    <w:p w:rsidR="00000000" w:rsidDel="00000000" w:rsidP="00000000" w:rsidRDefault="00000000" w:rsidRPr="00000000" w14:paraId="00000009">
      <w:pPr>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Зменшити бюджетні призначення загального фонду по КПКВК 0110150 «Організаційне, інформаційно-аналітичне та матеріально-технічне забезпечення діяльності обласної ради, районної ради, районної у місті ради (у разі її створення), міської, селищної, сільської рад» КЕКВ 2120 «Нарахування на оплату праці» на суму 21 590,00 гривень.</w:t>
      </w:r>
    </w:p>
    <w:p w:rsidR="00000000" w:rsidDel="00000000" w:rsidP="00000000" w:rsidRDefault="00000000" w:rsidRPr="00000000" w14:paraId="0000000A">
      <w:pPr>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Збільшити бюджетні призначення загального фонду по КПКВК 0110150 «Організаційне, інформаційно-аналітичне та матеріально-технічне забезпечення діяльності обласної ради, районної ради, районної у місті ради (у разі її створення), міської, селищної, сільської рад» КЕКВ 2250 «Видатки на відрядження» на суму 6 000,00 гривень.</w:t>
      </w:r>
    </w:p>
    <w:p w:rsidR="00000000" w:rsidDel="00000000" w:rsidP="00000000" w:rsidRDefault="00000000" w:rsidRPr="00000000" w14:paraId="0000000B">
      <w:pPr>
        <w:spacing w:after="0" w:line="240" w:lineRule="auto"/>
        <w:ind w:firstLine="709"/>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Збільшити бюджетні призначення загального фонду по КПКВК 0117680 «Членські внески до асоціацій органів місцевого самоврядування» КЕКВ 2800 «Інші поточні видатки» на суму 15 590,00 гривень.</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E">
      <w:pPr>
        <w:spacing w:after="0" w:line="24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1.2.</w:t>
      </w:r>
      <w:r w:rsidDel="00000000" w:rsidR="00000000" w:rsidRPr="00000000">
        <w:rPr>
          <w:rFonts w:ascii="Times New Roman" w:cs="Times New Roman" w:eastAsia="Times New Roman" w:hAnsi="Times New Roman"/>
          <w:sz w:val="28"/>
          <w:szCs w:val="28"/>
          <w:rtl w:val="0"/>
        </w:rPr>
        <w:t xml:space="preserve">Відповідно до листа відділ уосвіти Сквирської міської ради від 19.12.2022 року за № 723 здійснити перепланування бюджетних призначень між кодами програмної та економічної класифікацій видатків установи таким чином:</w:t>
      </w:r>
    </w:p>
    <w:p w:rsidR="00000000" w:rsidDel="00000000" w:rsidP="00000000" w:rsidRDefault="00000000" w:rsidRPr="00000000" w14:paraId="0000000F">
      <w:pPr>
        <w:spacing w:after="0" w:line="240" w:lineRule="auto"/>
        <w:ind w:firstLine="42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Зменшити бюджетні призначення за КПКВК 0611021  «Надання загальної середньої  освіти закладами  загальної середньої освіти» КЕКВ 2273 «Оплата електроенергії» на суму 243 500,00 гривень, КЕКВ 2110 «Заробітна плата» на суму 521 000,00 гривень.</w:t>
      </w:r>
    </w:p>
    <w:p w:rsidR="00000000" w:rsidDel="00000000" w:rsidP="00000000" w:rsidRDefault="00000000" w:rsidRPr="00000000" w14:paraId="00000010">
      <w:pPr>
        <w:spacing w:after="0" w:line="240" w:lineRule="auto"/>
        <w:ind w:firstLine="426"/>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1">
      <w:pPr>
        <w:spacing w:after="0" w:line="240" w:lineRule="auto"/>
        <w:ind w:firstLine="42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Збільшити бюджетні призначення за КПКВК 0611021  «Надання загальної середньої  освіти закладами  загальної середньої освіти» КЕКВ 2120 «Нарахування на оплату праці» на суму 500 000,00 гривень, КЕКВ 2210 «Предмети, матеріали, обладнання та інвентар» на суму 60 000,00 гривень (придбання акумуляторів, запчастин та мастил для шкільних автобусів).</w:t>
      </w:r>
    </w:p>
    <w:p w:rsidR="00000000" w:rsidDel="00000000" w:rsidP="00000000" w:rsidRDefault="00000000" w:rsidRPr="00000000" w14:paraId="00000012">
      <w:pPr>
        <w:spacing w:after="0" w:line="240" w:lineRule="auto"/>
        <w:ind w:firstLine="42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Збільшити бюджетні призначення за КПКВК 0611070 «Надання позашкільної освіти закладами позашкільної, заходи із позашкільної роботи з дітьми» КЕКВ 2111 «Заробітна плата» на суму 20 000,00 гривень, КЕКВ 2120 «Нарахування на оплату праці» на суму 1 000,00 гривень.</w:t>
      </w:r>
    </w:p>
    <w:p w:rsidR="00000000" w:rsidDel="00000000" w:rsidP="00000000" w:rsidRDefault="00000000" w:rsidRPr="00000000" w14:paraId="00000013">
      <w:pPr>
        <w:spacing w:after="0" w:line="240" w:lineRule="auto"/>
        <w:ind w:firstLine="708"/>
        <w:jc w:val="both"/>
        <w:rPr>
          <w:rFonts w:ascii="Times New Roman" w:cs="Times New Roman" w:eastAsia="Times New Roman" w:hAnsi="Times New Roman"/>
          <w:sz w:val="28"/>
          <w:szCs w:val="28"/>
        </w:rPr>
      </w:pPr>
      <w:bookmarkStart w:colFirst="0" w:colLast="0" w:name="_heading=h.gjdgxs" w:id="0"/>
      <w:bookmarkEnd w:id="0"/>
      <w:r w:rsidDel="00000000" w:rsidR="00000000" w:rsidRPr="00000000">
        <w:rPr>
          <w:rFonts w:ascii="Times New Roman" w:cs="Times New Roman" w:eastAsia="Times New Roman" w:hAnsi="Times New Roman"/>
          <w:sz w:val="28"/>
          <w:szCs w:val="28"/>
          <w:rtl w:val="0"/>
        </w:rPr>
        <w:t xml:space="preserve">Збільшити бюджетні призначення за КПКВК 0611141 «Забезпечення діяльності інших закладів у сфері  освіти» КЕКВ 2210 «Предмети, матеріали, обладнання та інвентар» на суму 40 000,00 гривень (запчастини, канцтовари), КЕКВ 2240 «Оплата послуг (крім комунальних)» на суму 108 500,00 гривень (заправка та відновлення картриджів, послуги з придбання та обслуговування бухгалтерської програми), КЕКВ 2250 «Видатки на відрядження» на суму 7 000,00 гривень, КЕКВ 2275 «Оплата інших енергоносіїв та інших комунальних послуг» на суму 28 000,00 гривень (придбання пального для заправки генераторів).</w:t>
      </w:r>
    </w:p>
    <w:p w:rsidR="00000000" w:rsidDel="00000000" w:rsidP="00000000" w:rsidRDefault="00000000" w:rsidRPr="00000000" w14:paraId="00000014">
      <w:pPr>
        <w:spacing w:after="0" w:line="240" w:lineRule="auto"/>
        <w:ind w:firstLine="426"/>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5">
      <w:pPr>
        <w:spacing w:after="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6">
      <w:pPr>
        <w:spacing w:after="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7">
      <w:pPr>
        <w:spacing w:after="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8">
      <w:pPr>
        <w:spacing w:after="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Міська голова                                                                     Валентина ЛЕВІЦЬКА</w:t>
      </w:r>
    </w:p>
    <w:p w:rsidR="00000000" w:rsidDel="00000000" w:rsidP="00000000" w:rsidRDefault="00000000" w:rsidRPr="00000000" w14:paraId="00000019">
      <w:pPr>
        <w:spacing w:after="0" w:line="240" w:lineRule="auto"/>
        <w:jc w:val="both"/>
        <w:rPr>
          <w:rFonts w:ascii="Times New Roman" w:cs="Times New Roman" w:eastAsia="Times New Roman" w:hAnsi="Times New Roman"/>
          <w:b w:val="1"/>
          <w:sz w:val="28"/>
          <w:szCs w:val="28"/>
        </w:rPr>
      </w:pPr>
      <w:r w:rsidDel="00000000" w:rsidR="00000000" w:rsidRPr="00000000">
        <w:rPr>
          <w:rtl w:val="0"/>
        </w:rPr>
      </w:r>
    </w:p>
    <w:sectPr>
      <w:pgSz w:h="16838" w:w="11906" w:orient="portrait"/>
      <w:pgMar w:bottom="850" w:top="850" w:left="1417" w:right="85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uk-UA"/>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6D4A10"/>
  </w:style>
  <w:style w:type="character" w:styleId="a0" w:default="1">
    <w:name w:val="Default Paragraph Font"/>
    <w:uiPriority w:val="1"/>
    <w:semiHidden w:val="1"/>
    <w:unhideWhenUsed w:val="1"/>
  </w:style>
  <w:style w:type="table" w:styleId="a1" w:default="1">
    <w:name w:val="Normal Table"/>
    <w:uiPriority w:val="99"/>
    <w:semiHidden w:val="1"/>
    <w:unhideWhenUsed w:val="1"/>
    <w:qFormat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a3">
    <w:name w:val="List Paragraph"/>
    <w:aliases w:val="1. Абзац списка,List Paragraph1,List Paragraph11,List Paragraph (numbered (a)),References,List_Paragraph,Multilevel para_II,Numbered List Paragraph,NUMBERED PARAGRAPH,List Paragraph 1,Akapit z listą BS,Bullet1"/>
    <w:basedOn w:val="a"/>
    <w:link w:val="a4"/>
    <w:uiPriority w:val="34"/>
    <w:qFormat w:val="1"/>
    <w:rsid w:val="00650F17"/>
    <w:pPr>
      <w:ind w:left="720"/>
      <w:contextualSpacing w:val="1"/>
    </w:pPr>
  </w:style>
  <w:style w:type="paragraph" w:styleId="a5">
    <w:name w:val="footnote text"/>
    <w:basedOn w:val="a"/>
    <w:link w:val="a6"/>
    <w:uiPriority w:val="99"/>
    <w:semiHidden w:val="1"/>
    <w:unhideWhenUsed w:val="1"/>
    <w:rsid w:val="006D4A10"/>
    <w:pPr>
      <w:spacing w:after="0" w:line="240" w:lineRule="auto"/>
    </w:pPr>
    <w:rPr>
      <w:sz w:val="20"/>
      <w:szCs w:val="20"/>
    </w:rPr>
  </w:style>
  <w:style w:type="character" w:styleId="a6" w:customStyle="1">
    <w:name w:val="Текст сноски Знак"/>
    <w:basedOn w:val="a0"/>
    <w:link w:val="a5"/>
    <w:uiPriority w:val="99"/>
    <w:semiHidden w:val="1"/>
    <w:rsid w:val="006D4A10"/>
    <w:rPr>
      <w:sz w:val="20"/>
      <w:szCs w:val="20"/>
    </w:rPr>
  </w:style>
  <w:style w:type="character" w:styleId="a7">
    <w:name w:val="footnote reference"/>
    <w:basedOn w:val="a0"/>
    <w:uiPriority w:val="99"/>
    <w:semiHidden w:val="1"/>
    <w:unhideWhenUsed w:val="1"/>
    <w:rsid w:val="006D4A10"/>
    <w:rPr>
      <w:vertAlign w:val="superscript"/>
    </w:rPr>
  </w:style>
  <w:style w:type="paragraph" w:styleId="a8">
    <w:name w:val="No Spacing"/>
    <w:uiPriority w:val="1"/>
    <w:qFormat w:val="1"/>
    <w:rsid w:val="00842F9E"/>
    <w:pPr>
      <w:spacing w:after="0" w:line="240" w:lineRule="auto"/>
    </w:pPr>
    <w:rPr>
      <w:rFonts w:eastAsiaTheme="minorEastAsia"/>
      <w:lang w:eastAsia="ru-RU" w:val="ru-RU"/>
    </w:rPr>
  </w:style>
  <w:style w:type="paragraph" w:styleId="a9">
    <w:name w:val="Normal (Web)"/>
    <w:basedOn w:val="a"/>
    <w:uiPriority w:val="99"/>
    <w:semiHidden w:val="1"/>
    <w:unhideWhenUsed w:val="1"/>
    <w:rsid w:val="006125C5"/>
    <w:pPr>
      <w:spacing w:after="100" w:afterAutospacing="1" w:before="100" w:beforeAutospacing="1" w:line="240" w:lineRule="auto"/>
    </w:pPr>
    <w:rPr>
      <w:rFonts w:ascii="Times New Roman" w:cs="Times New Roman" w:eastAsia="Times New Roman" w:hAnsi="Times New Roman"/>
      <w:sz w:val="24"/>
      <w:szCs w:val="24"/>
      <w:lang w:eastAsia="uk-UA"/>
    </w:rPr>
  </w:style>
  <w:style w:type="paragraph" w:styleId="aa">
    <w:name w:val="Balloon Text"/>
    <w:basedOn w:val="a"/>
    <w:link w:val="ab"/>
    <w:uiPriority w:val="99"/>
    <w:semiHidden w:val="1"/>
    <w:unhideWhenUsed w:val="1"/>
    <w:rsid w:val="00EF4ED5"/>
    <w:pPr>
      <w:spacing w:after="0" w:line="240" w:lineRule="auto"/>
    </w:pPr>
    <w:rPr>
      <w:rFonts w:ascii="Segoe UI" w:cs="Segoe UI" w:hAnsi="Segoe UI"/>
      <w:sz w:val="18"/>
      <w:szCs w:val="18"/>
    </w:rPr>
  </w:style>
  <w:style w:type="character" w:styleId="ab" w:customStyle="1">
    <w:name w:val="Текст выноски Знак"/>
    <w:basedOn w:val="a0"/>
    <w:link w:val="aa"/>
    <w:uiPriority w:val="99"/>
    <w:semiHidden w:val="1"/>
    <w:rsid w:val="00EF4ED5"/>
    <w:rPr>
      <w:rFonts w:ascii="Segoe UI" w:cs="Segoe UI" w:hAnsi="Segoe UI"/>
      <w:sz w:val="18"/>
      <w:szCs w:val="18"/>
    </w:rPr>
  </w:style>
  <w:style w:type="character" w:styleId="rvts0" w:customStyle="1">
    <w:name w:val="rvts0"/>
    <w:basedOn w:val="a0"/>
    <w:rsid w:val="00D20C53"/>
  </w:style>
  <w:style w:type="character" w:styleId="a4" w:customStyle="1">
    <w:name w:val="Абзац списка Знак"/>
    <w:aliases w:val="1. Абзац списка Знак,List Paragraph1 Знак,List Paragraph11 Знак,List Paragraph (numbered (a)) Знак,References Знак,List_Paragraph Знак,Multilevel para_II Знак,Numbered List Paragraph Знак,NUMBERED PARAGRAPH Знак,List Paragraph 1 Знак"/>
    <w:link w:val="a3"/>
    <w:uiPriority w:val="34"/>
    <w:locked w:val="1"/>
    <w:rsid w:val="005E72BF"/>
  </w:style>
  <w:style w:type="paragraph" w:styleId="ac" w:customStyle="1">
    <w:name w:val="Нормальний текст"/>
    <w:basedOn w:val="a"/>
    <w:rsid w:val="00A60960"/>
    <w:pPr>
      <w:spacing w:after="0" w:before="120" w:line="240" w:lineRule="auto"/>
      <w:ind w:firstLine="567"/>
    </w:pPr>
    <w:rPr>
      <w:rFonts w:ascii="Times New Roman" w:cs="Times New Roman" w:eastAsia="Times New Roman" w:hAnsi="Times New Roman"/>
      <w:sz w:val="24"/>
      <w:szCs w:val="24"/>
      <w:lang w:eastAsia="ru-RU"/>
    </w:rPr>
  </w:style>
  <w:style w:type="character" w:styleId="rvts11" w:customStyle="1">
    <w:name w:val="rvts11"/>
    <w:basedOn w:val="a0"/>
    <w:rsid w:val="00A60960"/>
  </w:style>
  <w:style w:type="character" w:styleId="ad">
    <w:name w:val="Emphasis"/>
    <w:uiPriority w:val="20"/>
    <w:qFormat w:val="1"/>
    <w:rsid w:val="00BE53B2"/>
    <w:rPr>
      <w:i w:val="1"/>
      <w:iCs w:val="1"/>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JUDXc1QIKx8yFuzwSk3Sv+JwBZQ==">AMUW2mV0veVshG2ZUUt+IDMfGWHNc0htCFToh7U82zbi0dWFZ6rBrIfrEpd2sbO4R0N02RqGrWlXFTnsxEIPkq6s5+ThBzA+LXkfgCTEmrY/cxjT9GwFrLmFb7C1yo4Sr0abvrHLhTm4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2022-02-14T09:20:00Z</dcterms:created>
  <dc:creator>Buhgallt</dc:creator>
</cp:coreProperties>
</file>